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F57" w:rsidRDefault="00BE654B" w:rsidP="006B6F57">
      <w:bookmarkStart w:id="0" w:name="_GoBack"/>
      <w:bookmarkEnd w:id="0"/>
      <w:r>
        <w:t>BC Medien</w:t>
      </w:r>
      <w:r w:rsidR="00E957FF">
        <w:t>bildung</w:t>
      </w:r>
      <w:r w:rsidR="00E957FF">
        <w:tab/>
      </w:r>
      <w:r w:rsidR="00E957FF">
        <w:tab/>
      </w:r>
      <w:r w:rsidR="00E957FF">
        <w:tab/>
      </w:r>
      <w:r w:rsidR="00E957FF">
        <w:tab/>
      </w:r>
      <w:r w:rsidR="00E957FF">
        <w:tab/>
      </w:r>
      <w:r w:rsidR="004D6121">
        <w:t>Fach</w:t>
      </w:r>
      <w:r w:rsidR="00E957FF">
        <w:t>:………..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512"/>
        <w:gridCol w:w="2589"/>
        <w:gridCol w:w="1933"/>
        <w:gridCol w:w="1933"/>
        <w:gridCol w:w="1933"/>
        <w:gridCol w:w="1933"/>
        <w:gridCol w:w="1933"/>
        <w:gridCol w:w="1929"/>
      </w:tblGrid>
      <w:tr w:rsidR="00A12CEB" w:rsidRPr="00E957FF" w:rsidTr="00126286">
        <w:tc>
          <w:tcPr>
            <w:tcW w:w="518" w:type="pct"/>
          </w:tcPr>
          <w:p w:rsidR="00A12CEB" w:rsidRPr="00E957FF" w:rsidRDefault="00A12CEB" w:rsidP="00126286">
            <w:pPr>
              <w:rPr>
                <w:color w:val="1F497D" w:themeColor="text2"/>
                <w:sz w:val="18"/>
                <w:szCs w:val="18"/>
              </w:rPr>
            </w:pPr>
            <w:r w:rsidRPr="00E957FF">
              <w:rPr>
                <w:color w:val="1F497D" w:themeColor="text2"/>
                <w:sz w:val="18"/>
                <w:szCs w:val="18"/>
              </w:rPr>
              <w:t xml:space="preserve">Standards </w:t>
            </w:r>
            <w:r w:rsidR="00126286">
              <w:rPr>
                <w:color w:val="1F497D" w:themeColor="text2"/>
                <w:sz w:val="18"/>
                <w:szCs w:val="18"/>
              </w:rPr>
              <w:t>des BC Medien</w:t>
            </w:r>
            <w:r w:rsidRPr="00E957FF">
              <w:rPr>
                <w:color w:val="1F497D" w:themeColor="text2"/>
                <w:sz w:val="18"/>
                <w:szCs w:val="18"/>
              </w:rPr>
              <w:t>bildung</w:t>
            </w:r>
          </w:p>
        </w:tc>
        <w:tc>
          <w:tcPr>
            <w:tcW w:w="571" w:type="pct"/>
          </w:tcPr>
          <w:p w:rsidR="00A12CEB" w:rsidRPr="00E957FF" w:rsidRDefault="00A12CEB" w:rsidP="001D137D">
            <w:pPr>
              <w:rPr>
                <w:color w:val="1F497D" w:themeColor="text2"/>
                <w:sz w:val="18"/>
                <w:szCs w:val="18"/>
              </w:rPr>
            </w:pPr>
          </w:p>
        </w:tc>
        <w:tc>
          <w:tcPr>
            <w:tcW w:w="652" w:type="pct"/>
          </w:tcPr>
          <w:p w:rsidR="00A12CEB" w:rsidRPr="00E957FF" w:rsidRDefault="004F687B" w:rsidP="001D137D">
            <w:pPr>
              <w:rPr>
                <w:color w:val="1F497D" w:themeColor="text2"/>
                <w:sz w:val="18"/>
                <w:szCs w:val="18"/>
              </w:rPr>
            </w:pPr>
            <w:r>
              <w:rPr>
                <w:color w:val="1F497D" w:themeColor="text2"/>
                <w:sz w:val="18"/>
                <w:szCs w:val="18"/>
              </w:rPr>
              <w:t>1</w:t>
            </w:r>
          </w:p>
        </w:tc>
        <w:tc>
          <w:tcPr>
            <w:tcW w:w="652" w:type="pct"/>
          </w:tcPr>
          <w:p w:rsidR="00A12CEB" w:rsidRPr="00E957FF" w:rsidRDefault="004F687B" w:rsidP="001D137D">
            <w:pPr>
              <w:rPr>
                <w:color w:val="1F497D" w:themeColor="text2"/>
                <w:sz w:val="18"/>
                <w:szCs w:val="18"/>
              </w:rPr>
            </w:pPr>
            <w:r>
              <w:rPr>
                <w:color w:val="1F497D" w:themeColor="text2"/>
                <w:sz w:val="18"/>
                <w:szCs w:val="18"/>
              </w:rPr>
              <w:t>2</w:t>
            </w:r>
          </w:p>
        </w:tc>
        <w:tc>
          <w:tcPr>
            <w:tcW w:w="652" w:type="pct"/>
          </w:tcPr>
          <w:p w:rsidR="00A12CEB" w:rsidRPr="00E957FF" w:rsidRDefault="004F687B" w:rsidP="00BE654B">
            <w:pPr>
              <w:rPr>
                <w:color w:val="1F497D" w:themeColor="text2"/>
                <w:sz w:val="18"/>
                <w:szCs w:val="18"/>
              </w:rPr>
            </w:pPr>
            <w:r>
              <w:rPr>
                <w:color w:val="1F497D" w:themeColor="text2"/>
                <w:sz w:val="18"/>
                <w:szCs w:val="18"/>
              </w:rPr>
              <w:t>3</w:t>
            </w:r>
          </w:p>
        </w:tc>
        <w:tc>
          <w:tcPr>
            <w:tcW w:w="652" w:type="pct"/>
          </w:tcPr>
          <w:p w:rsidR="00A12CEB" w:rsidRPr="00E957FF" w:rsidRDefault="004F687B" w:rsidP="001D137D">
            <w:pPr>
              <w:rPr>
                <w:color w:val="1F497D" w:themeColor="text2"/>
                <w:sz w:val="18"/>
                <w:szCs w:val="18"/>
              </w:rPr>
            </w:pPr>
            <w:r>
              <w:rPr>
                <w:color w:val="1F497D" w:themeColor="text2"/>
                <w:sz w:val="18"/>
                <w:szCs w:val="18"/>
              </w:rPr>
              <w:t>4</w:t>
            </w:r>
          </w:p>
        </w:tc>
        <w:tc>
          <w:tcPr>
            <w:tcW w:w="652" w:type="pct"/>
          </w:tcPr>
          <w:p w:rsidR="00A12CEB" w:rsidRPr="00E957FF" w:rsidRDefault="004F687B" w:rsidP="00BE654B">
            <w:pPr>
              <w:rPr>
                <w:color w:val="1F497D" w:themeColor="text2"/>
                <w:sz w:val="18"/>
                <w:szCs w:val="18"/>
              </w:rPr>
            </w:pPr>
            <w:r>
              <w:rPr>
                <w:color w:val="1F497D" w:themeColor="text2"/>
                <w:sz w:val="18"/>
                <w:szCs w:val="18"/>
              </w:rPr>
              <w:t>5</w:t>
            </w:r>
          </w:p>
        </w:tc>
        <w:tc>
          <w:tcPr>
            <w:tcW w:w="652" w:type="pct"/>
          </w:tcPr>
          <w:p w:rsidR="00A12CEB" w:rsidRDefault="004F687B" w:rsidP="001D137D">
            <w:pPr>
              <w:rPr>
                <w:color w:val="1F497D" w:themeColor="text2"/>
                <w:sz w:val="18"/>
                <w:szCs w:val="18"/>
              </w:rPr>
            </w:pPr>
            <w:r>
              <w:rPr>
                <w:color w:val="1F497D" w:themeColor="text2"/>
                <w:sz w:val="18"/>
                <w:szCs w:val="18"/>
              </w:rPr>
              <w:t>6</w:t>
            </w:r>
          </w:p>
          <w:p w:rsidR="00A12CEB" w:rsidRPr="00E957FF" w:rsidRDefault="00A12CEB" w:rsidP="001D137D">
            <w:pPr>
              <w:rPr>
                <w:color w:val="1F497D" w:themeColor="text2"/>
                <w:sz w:val="18"/>
                <w:szCs w:val="18"/>
              </w:rPr>
            </w:pPr>
          </w:p>
        </w:tc>
      </w:tr>
      <w:tr w:rsidR="00A12CEB" w:rsidRPr="001247B3" w:rsidTr="00126286"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  <w:r w:rsidRPr="001247B3">
              <w:rPr>
                <w:color w:val="C0504D" w:themeColor="accent2"/>
                <w:sz w:val="20"/>
                <w:szCs w:val="20"/>
              </w:rPr>
              <w:t>Informieren</w:t>
            </w:r>
          </w:p>
        </w:tc>
        <w:tc>
          <w:tcPr>
            <w:tcW w:w="571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1247B3" w:rsidRDefault="00A12CEB" w:rsidP="001248CF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</w:tcPr>
          <w:p w:rsidR="00A12CEB" w:rsidRDefault="007B5704" w:rsidP="003A69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</w:t>
            </w:r>
            <w:r w:rsidR="00A12CEB" w:rsidRPr="00BE654B">
              <w:rPr>
                <w:sz w:val="20"/>
                <w:szCs w:val="20"/>
              </w:rPr>
              <w:t>quellen und ihre spezifischen Merkmale</w:t>
            </w:r>
          </w:p>
          <w:p w:rsidR="004D6121" w:rsidRPr="00BE654B" w:rsidRDefault="004D6121" w:rsidP="003A6958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6B6F57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</w:tcPr>
          <w:p w:rsidR="00A12CEB" w:rsidRDefault="00A12CEB" w:rsidP="003A6958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>Suchstrategien</w:t>
            </w:r>
          </w:p>
          <w:p w:rsidR="00126286" w:rsidRDefault="00126286" w:rsidP="003A6958">
            <w:pPr>
              <w:rPr>
                <w:sz w:val="20"/>
                <w:szCs w:val="20"/>
              </w:rPr>
            </w:pPr>
          </w:p>
          <w:p w:rsidR="00126286" w:rsidRPr="00BE654B" w:rsidRDefault="00126286" w:rsidP="003A6958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</w:tcPr>
          <w:p w:rsidR="00A12CEB" w:rsidRDefault="00A12CEB" w:rsidP="003A6958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>Prüfung und Bewertung von Quellen und Information</w:t>
            </w:r>
          </w:p>
          <w:p w:rsidR="004D6121" w:rsidRPr="00BE654B" w:rsidRDefault="004D6121" w:rsidP="003A6958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</w:tcPr>
          <w:p w:rsidR="00A12CEB" w:rsidRDefault="007B5704" w:rsidP="003A69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</w:t>
            </w:r>
            <w:r w:rsidR="00A12CEB" w:rsidRPr="00BE654B">
              <w:rPr>
                <w:sz w:val="20"/>
                <w:szCs w:val="20"/>
              </w:rPr>
              <w:t>verarbeitung</w:t>
            </w:r>
          </w:p>
          <w:p w:rsidR="00126286" w:rsidRDefault="00126286" w:rsidP="003A6958">
            <w:pPr>
              <w:rPr>
                <w:sz w:val="20"/>
                <w:szCs w:val="20"/>
              </w:rPr>
            </w:pPr>
          </w:p>
          <w:p w:rsidR="004D6121" w:rsidRPr="00BE654B" w:rsidRDefault="004D6121" w:rsidP="003A6958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BE654B" w:rsidRDefault="00A12CEB" w:rsidP="00A12CEB">
            <w:pPr>
              <w:rPr>
                <w:sz w:val="20"/>
                <w:szCs w:val="20"/>
              </w:rPr>
            </w:pPr>
            <w:r w:rsidRPr="001247B3">
              <w:rPr>
                <w:color w:val="C0504D" w:themeColor="accent2"/>
                <w:sz w:val="20"/>
                <w:szCs w:val="20"/>
              </w:rPr>
              <w:t>Kommunizieren</w:t>
            </w:r>
          </w:p>
        </w:tc>
        <w:tc>
          <w:tcPr>
            <w:tcW w:w="571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571" w:type="pct"/>
          </w:tcPr>
          <w:p w:rsidR="00A12CEB" w:rsidRPr="00BE654B" w:rsidRDefault="00A12CEB" w:rsidP="003A6958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 xml:space="preserve">Verantwortungsbewusstsein, Angemessenheit und </w:t>
            </w:r>
          </w:p>
          <w:p w:rsidR="00A12CEB" w:rsidRPr="00BE654B" w:rsidRDefault="00126286" w:rsidP="003A69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Adressaten-</w:t>
            </w:r>
            <w:r w:rsidR="00A12CEB" w:rsidRPr="00BE654B">
              <w:rPr>
                <w:sz w:val="20"/>
                <w:szCs w:val="20"/>
              </w:rPr>
              <w:t>Bezug</w:t>
            </w: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rPr>
          <w:trHeight w:val="1345"/>
        </w:trPr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571" w:type="pct"/>
          </w:tcPr>
          <w:p w:rsidR="00A12CEB" w:rsidRPr="00BE654B" w:rsidRDefault="00A12CEB" w:rsidP="003A6958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 xml:space="preserve">Kriterien, Merkmale </w:t>
            </w:r>
          </w:p>
          <w:p w:rsidR="00A12CEB" w:rsidRPr="00BE654B" w:rsidRDefault="00A12CEB" w:rsidP="003A6958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 xml:space="preserve">und Strukturen </w:t>
            </w:r>
          </w:p>
          <w:p w:rsidR="00A12CEB" w:rsidRPr="00BE654B" w:rsidRDefault="00A12CEB" w:rsidP="003A6958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 xml:space="preserve">medialer </w:t>
            </w:r>
          </w:p>
          <w:p w:rsidR="00A12CEB" w:rsidRPr="00BE654B" w:rsidRDefault="00A12CEB" w:rsidP="00126286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>Kommunikation</w:t>
            </w: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571" w:type="pct"/>
          </w:tcPr>
          <w:p w:rsidR="00A12CEB" w:rsidRPr="00BE654B" w:rsidRDefault="00A12CEB" w:rsidP="003A6958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>Kommunikations-</w:t>
            </w:r>
          </w:p>
          <w:p w:rsidR="00A12CEB" w:rsidRPr="00BE654B" w:rsidRDefault="00A12CEB" w:rsidP="003A6958">
            <w:pPr>
              <w:rPr>
                <w:sz w:val="20"/>
                <w:szCs w:val="20"/>
              </w:rPr>
            </w:pPr>
            <w:proofErr w:type="spellStart"/>
            <w:r w:rsidRPr="00BE654B">
              <w:rPr>
                <w:sz w:val="20"/>
                <w:szCs w:val="20"/>
              </w:rPr>
              <w:t>bedingungen</w:t>
            </w:r>
            <w:proofErr w:type="spellEnd"/>
            <w:r w:rsidRPr="00BE654B">
              <w:rPr>
                <w:sz w:val="20"/>
                <w:szCs w:val="20"/>
              </w:rPr>
              <w:t xml:space="preserve"> </w:t>
            </w:r>
          </w:p>
          <w:p w:rsidR="00A12CEB" w:rsidRPr="00BE654B" w:rsidRDefault="00A12CEB" w:rsidP="003A6958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>in der Medien-</w:t>
            </w:r>
          </w:p>
          <w:p w:rsidR="00A12CEB" w:rsidRPr="00BE654B" w:rsidRDefault="00A12CEB" w:rsidP="00126286">
            <w:pPr>
              <w:rPr>
                <w:sz w:val="20"/>
                <w:szCs w:val="20"/>
              </w:rPr>
            </w:pPr>
            <w:proofErr w:type="spellStart"/>
            <w:r w:rsidRPr="00BE654B">
              <w:rPr>
                <w:sz w:val="20"/>
                <w:szCs w:val="20"/>
              </w:rPr>
              <w:t>gesellschaft</w:t>
            </w:r>
            <w:proofErr w:type="spellEnd"/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  <w:r w:rsidRPr="001247B3">
              <w:rPr>
                <w:color w:val="C0504D" w:themeColor="accent2"/>
                <w:sz w:val="20"/>
                <w:szCs w:val="20"/>
              </w:rPr>
              <w:t>Präsentieren</w:t>
            </w:r>
          </w:p>
        </w:tc>
        <w:tc>
          <w:tcPr>
            <w:tcW w:w="571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571" w:type="pct"/>
          </w:tcPr>
          <w:p w:rsidR="00A12CEB" w:rsidRDefault="00A12CEB" w:rsidP="003A6958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>Präsentationsarten und ihre sachgerechte Auswahl</w:t>
            </w:r>
          </w:p>
          <w:p w:rsidR="004D6121" w:rsidRPr="00BE654B" w:rsidRDefault="004D6121" w:rsidP="003A6958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571" w:type="pct"/>
          </w:tcPr>
          <w:p w:rsidR="00A12CEB" w:rsidRPr="00BE654B" w:rsidRDefault="00126286" w:rsidP="003A69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</w:t>
            </w:r>
            <w:r w:rsidR="00A12CEB" w:rsidRPr="00BE654B">
              <w:rPr>
                <w:sz w:val="20"/>
                <w:szCs w:val="20"/>
              </w:rPr>
              <w:t>spezifische Gestaltungs-</w:t>
            </w:r>
          </w:p>
          <w:p w:rsidR="00A12CEB" w:rsidRPr="00BE654B" w:rsidRDefault="00A12CEB" w:rsidP="003A6958">
            <w:pPr>
              <w:rPr>
                <w:sz w:val="20"/>
                <w:szCs w:val="20"/>
              </w:rPr>
            </w:pPr>
            <w:proofErr w:type="spellStart"/>
            <w:r w:rsidRPr="00BE654B">
              <w:rPr>
                <w:sz w:val="20"/>
                <w:szCs w:val="20"/>
              </w:rPr>
              <w:t>prinzipien</w:t>
            </w:r>
            <w:proofErr w:type="spellEnd"/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571" w:type="pct"/>
          </w:tcPr>
          <w:p w:rsidR="00A12CEB" w:rsidRPr="00BE654B" w:rsidRDefault="00A12CEB" w:rsidP="003A6958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 xml:space="preserve">Durchführung einer </w:t>
            </w:r>
          </w:p>
          <w:p w:rsidR="00A12CEB" w:rsidRDefault="00A12CEB" w:rsidP="003A6958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>Präsentation</w:t>
            </w:r>
          </w:p>
          <w:p w:rsidR="00126286" w:rsidRPr="00BE654B" w:rsidRDefault="00126286" w:rsidP="003A6958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571" w:type="pct"/>
          </w:tcPr>
          <w:p w:rsidR="00A12CEB" w:rsidRDefault="00A12CEB" w:rsidP="00126286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 xml:space="preserve">Präsentieren </w:t>
            </w:r>
            <w:r w:rsidR="00126286">
              <w:rPr>
                <w:sz w:val="20"/>
                <w:szCs w:val="20"/>
              </w:rPr>
              <w:t>in der Medien</w:t>
            </w:r>
            <w:r w:rsidRPr="00BE654B">
              <w:rPr>
                <w:sz w:val="20"/>
                <w:szCs w:val="20"/>
              </w:rPr>
              <w:t>gesellschaft</w:t>
            </w:r>
          </w:p>
          <w:p w:rsidR="00126286" w:rsidRPr="00BE654B" w:rsidRDefault="00126286" w:rsidP="00126286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  <w:r w:rsidRPr="001247B3">
              <w:rPr>
                <w:color w:val="C0504D" w:themeColor="accent2"/>
                <w:sz w:val="20"/>
                <w:szCs w:val="20"/>
              </w:rPr>
              <w:lastRenderedPageBreak/>
              <w:t>Produzieren</w:t>
            </w:r>
          </w:p>
        </w:tc>
        <w:tc>
          <w:tcPr>
            <w:tcW w:w="571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571" w:type="pct"/>
          </w:tcPr>
          <w:p w:rsidR="00A12CEB" w:rsidRDefault="00A12CEB" w:rsidP="003A6958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>Medientechnik</w:t>
            </w:r>
          </w:p>
          <w:p w:rsidR="00126286" w:rsidRDefault="00126286" w:rsidP="003A6958">
            <w:pPr>
              <w:rPr>
                <w:sz w:val="20"/>
                <w:szCs w:val="20"/>
              </w:rPr>
            </w:pPr>
          </w:p>
          <w:p w:rsidR="00126286" w:rsidRPr="00BE654B" w:rsidRDefault="00126286" w:rsidP="003A6958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571" w:type="pct"/>
          </w:tcPr>
          <w:p w:rsidR="00A12CEB" w:rsidRDefault="00A12CEB" w:rsidP="003A6958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>Medienproduktion als planvoller Prozess</w:t>
            </w:r>
          </w:p>
          <w:p w:rsidR="004D6121" w:rsidRPr="00BE654B" w:rsidRDefault="004D6121" w:rsidP="003A6958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571" w:type="pct"/>
          </w:tcPr>
          <w:p w:rsidR="00A12CEB" w:rsidRDefault="00A12CEB" w:rsidP="003A6958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>Gestaltung von Medien</w:t>
            </w:r>
            <w:r>
              <w:rPr>
                <w:sz w:val="20"/>
                <w:szCs w:val="20"/>
              </w:rPr>
              <w:t>-</w:t>
            </w:r>
            <w:r w:rsidRPr="00BE654B">
              <w:rPr>
                <w:sz w:val="20"/>
                <w:szCs w:val="20"/>
              </w:rPr>
              <w:t>produktionen</w:t>
            </w:r>
          </w:p>
          <w:p w:rsidR="004D6121" w:rsidRPr="00BE654B" w:rsidRDefault="004D6121" w:rsidP="003A6958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rPr>
          <w:trHeight w:val="683"/>
        </w:trPr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571" w:type="pct"/>
          </w:tcPr>
          <w:p w:rsidR="00A12CEB" w:rsidRPr="00BE654B" w:rsidRDefault="00A12CEB" w:rsidP="003A6958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>Herstellung von Medienprodukten</w:t>
            </w: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571" w:type="pct"/>
          </w:tcPr>
          <w:p w:rsidR="00A12CEB" w:rsidRDefault="00A12CEB" w:rsidP="003A6958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>Veröffentlichung von Medien</w:t>
            </w:r>
            <w:r>
              <w:rPr>
                <w:sz w:val="20"/>
                <w:szCs w:val="20"/>
              </w:rPr>
              <w:t>-</w:t>
            </w:r>
            <w:r w:rsidRPr="00BE654B">
              <w:rPr>
                <w:sz w:val="20"/>
                <w:szCs w:val="20"/>
              </w:rPr>
              <w:t>produktionen</w:t>
            </w:r>
          </w:p>
          <w:p w:rsidR="004D6121" w:rsidRPr="00BE654B" w:rsidRDefault="004D6121" w:rsidP="003A6958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  <w:r w:rsidRPr="001247B3">
              <w:rPr>
                <w:color w:val="C0504D" w:themeColor="accent2"/>
                <w:sz w:val="20"/>
                <w:szCs w:val="20"/>
              </w:rPr>
              <w:t>Analysieren</w:t>
            </w:r>
          </w:p>
        </w:tc>
        <w:tc>
          <w:tcPr>
            <w:tcW w:w="571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571" w:type="pct"/>
          </w:tcPr>
          <w:p w:rsidR="00A12CEB" w:rsidRDefault="00A12CEB" w:rsidP="003A6958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>Orientierung im Medienangebot</w:t>
            </w:r>
          </w:p>
          <w:p w:rsidR="00126286" w:rsidRPr="00BE654B" w:rsidRDefault="00126286" w:rsidP="003A6958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571" w:type="pct"/>
          </w:tcPr>
          <w:p w:rsidR="00A12CEB" w:rsidRPr="00BE654B" w:rsidRDefault="00A12CEB" w:rsidP="003A6958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>Gestaltung, Aussage und Botschaft von Medienangeboten</w:t>
            </w: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571" w:type="pct"/>
          </w:tcPr>
          <w:p w:rsidR="00A12CEB" w:rsidRPr="00BE654B" w:rsidRDefault="00A12CEB" w:rsidP="003A6958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>Bedeutung und Wirkung von Medienangeboten</w:t>
            </w: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  <w:r w:rsidRPr="001247B3">
              <w:rPr>
                <w:color w:val="C0504D" w:themeColor="accent2"/>
                <w:sz w:val="20"/>
                <w:szCs w:val="20"/>
              </w:rPr>
              <w:t>Reflektieren</w:t>
            </w:r>
          </w:p>
        </w:tc>
        <w:tc>
          <w:tcPr>
            <w:tcW w:w="571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571" w:type="pct"/>
          </w:tcPr>
          <w:p w:rsidR="00A12CEB" w:rsidRDefault="00A12CEB" w:rsidP="003A6958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>Eigener Medien</w:t>
            </w:r>
            <w:r>
              <w:rPr>
                <w:sz w:val="20"/>
                <w:szCs w:val="20"/>
              </w:rPr>
              <w:t>-</w:t>
            </w:r>
            <w:r w:rsidRPr="00BE654B">
              <w:rPr>
                <w:sz w:val="20"/>
                <w:szCs w:val="20"/>
              </w:rPr>
              <w:t>gebrauch</w:t>
            </w:r>
          </w:p>
          <w:p w:rsidR="00126286" w:rsidRDefault="00126286" w:rsidP="003A6958">
            <w:pPr>
              <w:rPr>
                <w:sz w:val="20"/>
                <w:szCs w:val="20"/>
              </w:rPr>
            </w:pPr>
          </w:p>
          <w:p w:rsidR="004D6121" w:rsidRPr="00BE654B" w:rsidRDefault="004D6121" w:rsidP="003A6958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571" w:type="pct"/>
          </w:tcPr>
          <w:p w:rsidR="00A12CEB" w:rsidRDefault="00A12CEB" w:rsidP="003A6958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>Die Konstruktion von Wirklichkeit durch Medien</w:t>
            </w:r>
          </w:p>
          <w:p w:rsidR="004D6121" w:rsidRPr="00BE654B" w:rsidRDefault="004D6121" w:rsidP="003A6958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  <w:tr w:rsidR="00A12CEB" w:rsidRPr="00BE654B" w:rsidTr="00126286">
        <w:tc>
          <w:tcPr>
            <w:tcW w:w="518" w:type="pct"/>
          </w:tcPr>
          <w:p w:rsidR="00A12CEB" w:rsidRPr="001247B3" w:rsidRDefault="00A12CEB" w:rsidP="001D137D">
            <w:pPr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571" w:type="pct"/>
          </w:tcPr>
          <w:p w:rsidR="00A12CEB" w:rsidRDefault="00A12CEB" w:rsidP="003A6958">
            <w:pPr>
              <w:rPr>
                <w:sz w:val="20"/>
                <w:szCs w:val="20"/>
              </w:rPr>
            </w:pPr>
            <w:r w:rsidRPr="00BE654B">
              <w:rPr>
                <w:sz w:val="20"/>
                <w:szCs w:val="20"/>
              </w:rPr>
              <w:t>Medien in Politik und Gesellschaft</w:t>
            </w:r>
          </w:p>
          <w:p w:rsidR="00126286" w:rsidRPr="00BE654B" w:rsidRDefault="00126286" w:rsidP="003A6958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</w:tcPr>
          <w:p w:rsidR="00A12CEB" w:rsidRPr="00BE654B" w:rsidRDefault="00A12CEB" w:rsidP="001D137D">
            <w:pPr>
              <w:rPr>
                <w:sz w:val="20"/>
                <w:szCs w:val="20"/>
              </w:rPr>
            </w:pPr>
          </w:p>
        </w:tc>
      </w:tr>
    </w:tbl>
    <w:p w:rsidR="006B6F57" w:rsidRDefault="006B6F57"/>
    <w:sectPr w:rsidR="006B6F57" w:rsidSect="0032124B">
      <w:pgSz w:w="16839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CEF"/>
    <w:rsid w:val="00074385"/>
    <w:rsid w:val="000B7A4F"/>
    <w:rsid w:val="001247B3"/>
    <w:rsid w:val="001248CF"/>
    <w:rsid w:val="00126286"/>
    <w:rsid w:val="002F1CEA"/>
    <w:rsid w:val="0032124B"/>
    <w:rsid w:val="003A59DA"/>
    <w:rsid w:val="004D6121"/>
    <w:rsid w:val="004F687B"/>
    <w:rsid w:val="00634536"/>
    <w:rsid w:val="006B6F57"/>
    <w:rsid w:val="006C70DE"/>
    <w:rsid w:val="007B5704"/>
    <w:rsid w:val="00932798"/>
    <w:rsid w:val="00A037AA"/>
    <w:rsid w:val="00A12CEB"/>
    <w:rsid w:val="00BE654B"/>
    <w:rsid w:val="00E10675"/>
    <w:rsid w:val="00E63FB8"/>
    <w:rsid w:val="00E957FF"/>
    <w:rsid w:val="00EA6CEF"/>
    <w:rsid w:val="00EE1012"/>
    <w:rsid w:val="00F41C9D"/>
    <w:rsid w:val="00F57EBE"/>
    <w:rsid w:val="00FE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A2FB6-5778-42AE-9A6F-4D68B2578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B6F5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A6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3453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1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12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Karola</dc:creator>
  <cp:lastModifiedBy>Doris Keilwagen</cp:lastModifiedBy>
  <cp:revision>2</cp:revision>
  <cp:lastPrinted>2017-10-06T09:08:00Z</cp:lastPrinted>
  <dcterms:created xsi:type="dcterms:W3CDTF">2018-02-23T13:35:00Z</dcterms:created>
  <dcterms:modified xsi:type="dcterms:W3CDTF">2018-02-23T13:35:00Z</dcterms:modified>
</cp:coreProperties>
</file>